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52"/>
      </w:tblGrid>
      <w:tr w:rsidR="00A8392F" w:rsidTr="00A8392F">
        <w:trPr>
          <w:trHeight w:hRule="exact" w:val="907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92F" w:rsidRPr="00A8392F" w:rsidRDefault="00A8392F" w:rsidP="00A8392F">
            <w:pPr>
              <w:jc w:val="center"/>
              <w:rPr>
                <w:rFonts w:ascii="Calibri" w:hAnsi="Calibri" w:cs="Calibri"/>
              </w:rPr>
            </w:pPr>
            <w:r w:rsidRPr="00A8392F">
              <w:rPr>
                <w:rFonts w:ascii="Calibri" w:hAnsi="Calibri" w:cs="Calibri"/>
              </w:rPr>
              <w:t>Poradenské centrum DAvBA, s.r.o.</w:t>
            </w:r>
          </w:p>
          <w:p w:rsidR="00A8392F" w:rsidRPr="00A8392F" w:rsidRDefault="00A8392F" w:rsidP="00A8392F">
            <w:pPr>
              <w:jc w:val="center"/>
              <w:rPr>
                <w:rFonts w:ascii="Calibri" w:hAnsi="Calibri" w:cs="Calibri"/>
              </w:rPr>
            </w:pPr>
            <w:r w:rsidRPr="00A8392F">
              <w:rPr>
                <w:rFonts w:ascii="Calibri" w:hAnsi="Calibri" w:cs="Calibri"/>
              </w:rPr>
              <w:t>Koceľova 17, Bratislava</w:t>
            </w:r>
          </w:p>
        </w:tc>
      </w:tr>
    </w:tbl>
    <w:p w:rsidR="00A84ECC" w:rsidRDefault="00A84ECC">
      <w:bookmarkStart w:id="0" w:name="_GoBack"/>
      <w:bookmarkEnd w:id="0"/>
    </w:p>
    <w:sectPr w:rsidR="00A84ECC" w:rsidSect="009026FB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2F"/>
    <w:rsid w:val="009026FB"/>
    <w:rsid w:val="00A8392F"/>
    <w:rsid w:val="00A8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130CC-B433-4D38-8252-E069D7C6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83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2023-03-02T09:05:00Z</dcterms:created>
  <dcterms:modified xsi:type="dcterms:W3CDTF">2023-03-02T09:11:00Z</dcterms:modified>
</cp:coreProperties>
</file>